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e0e0e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e0e0e0" w:val="clear"/>
          <w:vertAlign w:val="baseline"/>
          <w:rtl w:val="0"/>
        </w:rPr>
        <w:t xml:space="preserve">Formulaire de demande de candidature de bourse </w:t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Programme de Bourse d’études CEALT_2020-2021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3176</wp:posOffset>
            </wp:positionH>
            <wp:positionV relativeFrom="paragraph">
              <wp:posOffset>57150</wp:posOffset>
            </wp:positionV>
            <wp:extent cx="1238250" cy="108902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47331" l="65910" r="11369" t="1148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89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7" w:type="default"/>
          <w:footerReference r:id="rId8" w:type="even"/>
          <w:pgSz w:h="16838" w:w="11906"/>
          <w:pgMar w:bottom="142" w:top="567" w:left="1418" w:right="1418" w:header="709" w:footer="709"/>
          <w:pgNumType w:start="1"/>
          <w:cols w:equalWidth="0" w:num="2">
            <w:col w:space="282" w:w="4394"/>
            <w:col w:space="0" w:w="4394"/>
          </w:cols>
        </w:sect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398270" cy="118808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11880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</w:t>
      </w:r>
    </w:p>
    <w:p w:rsidR="00000000" w:rsidDel="00000000" w:rsidP="00000000" w:rsidRDefault="00000000" w:rsidRPr="00000000" w14:paraId="00000008">
      <w:pPr>
        <w:ind w:right="-47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Nom de l’institution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Université de Djibouti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47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47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Nom du candidat :_____________________________________________________________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47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47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Pays d’origine :_______________________________________________________________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47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7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 : __________ans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47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47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Date de naissance_____/____/_________(Jour/Mois/Année)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47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7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Téléphone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3">
      <w:pPr>
        <w:ind w:right="-470"/>
        <w:jc w:val="both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47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Courriel (E-mail) :______________________________________@______________________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0" w:right="-47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0" w:right="-47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Diplôme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                  [(Master ou second cycle ingénieur)]</w:t>
      </w:r>
    </w:p>
    <w:p w:rsidR="00000000" w:rsidDel="00000000" w:rsidP="00000000" w:rsidRDefault="00000000" w:rsidRPr="00000000" w14:paraId="00000017">
      <w:pPr>
        <w:ind w:right="-470"/>
        <w:jc w:val="both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47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Cocher la case correspondante à la catégorie des bourses: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47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18"/>
          <w:szCs w:val="18"/>
          <w:vertAlign w:val="baseline"/>
          <w:rtl w:val="0"/>
        </w:rPr>
        <w:t xml:space="preserve">Pour plus de renseignements sur la catégorie des bourses, veuillez consultez le lien suivant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 :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vertAlign w:val="baseline"/>
            <w:rtl w:val="0"/>
          </w:rPr>
          <w:t xml:space="preserve">http://www.univ.edu.dj/ace1/wp-content/uploads/2020/08/politique-dattribution-des-bourses.pdf</w:t>
        </w:r>
      </w:hyperlink>
      <w:r w:rsidDel="00000000" w:rsidR="00000000" w:rsidRPr="00000000">
        <w:rPr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A">
      <w:pPr>
        <w:ind w:right="-47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360"/>
        </w:tabs>
        <w:ind w:right="-47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Excellence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0" w:right="-47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Régionale </w:t>
      </w:r>
    </w:p>
    <w:p w:rsidR="00000000" w:rsidDel="00000000" w:rsidP="00000000" w:rsidRDefault="00000000" w:rsidRPr="00000000" w14:paraId="0000001D">
      <w:pPr>
        <w:tabs>
          <w:tab w:val="left" w:pos="360"/>
        </w:tabs>
        <w:ind w:right="-47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  <w:tab/>
        <w:t xml:space="preserve">Critères sociaux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2116"/>
        </w:tabs>
        <w:spacing w:after="0" w:before="242" w:line="240" w:lineRule="auto"/>
        <w:ind w:left="224" w:right="0" w:hanging="22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Masters de Centre d’Excellence Africain en Logistique et Transport</w:t>
      </w:r>
    </w:p>
    <w:p w:rsidR="00000000" w:rsidDel="00000000" w:rsidP="00000000" w:rsidRDefault="00000000" w:rsidRPr="00000000" w14:paraId="0000001F">
      <w:pPr>
        <w:tabs>
          <w:tab w:val="left" w:pos="360"/>
        </w:tabs>
        <w:ind w:right="-47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78"/>
          <w:tab w:val="left" w:pos="8255"/>
        </w:tabs>
        <w:spacing w:after="0" w:before="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Mention : Master Transports Internationaux et Stratégies Logistiques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(MTISL)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M1 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M2 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78"/>
          <w:tab w:val="left" w:pos="8255"/>
        </w:tabs>
        <w:spacing w:after="0" w:before="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Mention : Second cycle Ingénieur Génie Electrique et Energétique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(GEE)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M1  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M2 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78"/>
          <w:tab w:val="left" w:pos="8255"/>
        </w:tabs>
        <w:spacing w:after="0" w:before="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Mention : Second cycle Ingénieur cycle Génie Civil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(GC)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M1 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M2 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78"/>
          <w:tab w:val="left" w:pos="8255"/>
        </w:tabs>
        <w:spacing w:after="0" w:before="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Mention : Master Data Sciences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(MDS)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M1 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M2 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24">
      <w:pPr>
        <w:ind w:right="-470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7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Veiller à ce que les documents suivants soient joints au dossier :</w:t>
      </w:r>
    </w:p>
    <w:p w:rsidR="00000000" w:rsidDel="00000000" w:rsidP="00000000" w:rsidRDefault="00000000" w:rsidRPr="00000000" w14:paraId="00000026">
      <w:pPr>
        <w:ind w:right="-470"/>
        <w:jc w:val="both"/>
        <w:rPr>
          <w:rFonts w:ascii="Arial" w:cs="Arial" w:eastAsia="Arial" w:hAnsi="Arial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Adresser une demande écrite au directeur du centre de CEALT précisant l’intérêt et la motivation pour la bourse.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3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Une copie d’une pièce d’identité (CIN) ou passeport.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3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 curriculum vitae détaillé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3" w:before="0" w:line="240" w:lineRule="auto"/>
        <w:ind w:left="0" w:right="-56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Les documents attestant la vulnérabilité des étudiants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3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Les copies certifiées conformes des relevés des notes du cycle préparatoire ou licence.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3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Une copie certifiée conforme des diplômes obtenus.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3" w:before="0" w:line="240" w:lineRule="auto"/>
        <w:ind w:left="0" w:right="-56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Une copie de passeport en cours de validité (minimum de 6 mois) pour les étudiants régionaux.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3" w:before="0" w:line="240" w:lineRule="auto"/>
        <w:ind w:left="0" w:right="-56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 certificat de santé pour les étudiants étrangers (le certificat sera validé par l’antenne de la CNSS ou le centre médical de l’Université de Djibouti).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19"/>
        </w:tabs>
        <w:spacing w:after="0" w:before="228" w:line="240" w:lineRule="auto"/>
        <w:ind w:left="736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 de l’intéressé(e)                                                       Date</w:t>
      </w:r>
    </w:p>
    <w:sectPr>
      <w:type w:val="continuous"/>
      <w:pgSz w:h="16838" w:w="11906"/>
      <w:pgMar w:bottom="142" w:top="567" w:left="1418" w:right="1418" w:header="709" w:footer="709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Trebuchet MS"/>
  <w:font w:name="Bookman Old Style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shd w:fill="ffffff" w:val="clear"/>
      <w:jc w:val="center"/>
      <w:rPr>
        <w:rFonts w:ascii="Arial" w:cs="Arial" w:eastAsia="Arial" w:hAnsi="Arial"/>
        <w:sz w:val="19"/>
        <w:szCs w:val="19"/>
        <w:vertAlign w:val="baseline"/>
      </w:rPr>
    </w:pPr>
    <w:r w:rsidDel="00000000" w:rsidR="00000000" w:rsidRPr="00000000">
      <w:rPr>
        <w:rFonts w:ascii="Arial" w:cs="Arial" w:eastAsia="Arial" w:hAnsi="Arial"/>
        <w:sz w:val="19"/>
        <w:szCs w:val="19"/>
        <w:vertAlign w:val="baseline"/>
        <w:rtl w:val="0"/>
      </w:rPr>
      <w:t xml:space="preserve">CEALT, CAMPUS DE BALBALA Croisement RN2-RN5 B.P. 1904, Mel : </w:t>
    </w:r>
    <w:hyperlink r:id="rId1">
      <w:r w:rsidDel="00000000" w:rsidR="00000000" w:rsidRPr="00000000">
        <w:rPr>
          <w:rFonts w:ascii="Arial" w:cs="Arial" w:eastAsia="Arial" w:hAnsi="Arial"/>
          <w:color w:val="000000"/>
          <w:sz w:val="19"/>
          <w:szCs w:val="19"/>
          <w:u w:val="single"/>
          <w:vertAlign w:val="baseline"/>
          <w:rtl w:val="0"/>
        </w:rPr>
        <w:t xml:space="preserve">cealt@univ.edu.dj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univ.edu.dj/ace1/wp-content/uploads/2020/08/politique-dattribution-des-bourses.pdf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ealt@univ.edu.d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